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5C" w:rsidRPr="0001625C" w:rsidRDefault="005C35C6" w:rsidP="00016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5C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01625C" w:rsidRPr="0001625C" w:rsidRDefault="005C35C6" w:rsidP="00016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5C">
        <w:rPr>
          <w:rFonts w:ascii="Times New Roman" w:hAnsi="Times New Roman" w:cs="Times New Roman"/>
          <w:b/>
          <w:sz w:val="26"/>
          <w:szCs w:val="26"/>
        </w:rPr>
        <w:t>к рабочей программе по предмету математика</w:t>
      </w:r>
    </w:p>
    <w:p w:rsidR="006E725C" w:rsidRPr="0001625C" w:rsidRDefault="0001625C" w:rsidP="00016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5C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5C35C6" w:rsidRPr="0001625C">
        <w:rPr>
          <w:rFonts w:ascii="Times New Roman" w:hAnsi="Times New Roman" w:cs="Times New Roman"/>
          <w:b/>
          <w:sz w:val="26"/>
          <w:szCs w:val="26"/>
        </w:rPr>
        <w:t xml:space="preserve">10-11 </w:t>
      </w:r>
      <w:r w:rsidR="00333842" w:rsidRPr="0001625C">
        <w:rPr>
          <w:rFonts w:ascii="Times New Roman" w:hAnsi="Times New Roman" w:cs="Times New Roman"/>
          <w:b/>
          <w:sz w:val="26"/>
          <w:szCs w:val="26"/>
        </w:rPr>
        <w:t>классов (</w:t>
      </w:r>
      <w:r w:rsidRPr="0001625C">
        <w:rPr>
          <w:rFonts w:ascii="Times New Roman" w:hAnsi="Times New Roman" w:cs="Times New Roman"/>
          <w:b/>
          <w:sz w:val="26"/>
          <w:szCs w:val="26"/>
        </w:rPr>
        <w:t>профильный уровень)</w:t>
      </w:r>
    </w:p>
    <w:p w:rsidR="005C35C6" w:rsidRPr="0001625C" w:rsidRDefault="005C35C6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5C">
        <w:rPr>
          <w:rFonts w:ascii="Times New Roman" w:hAnsi="Times New Roman" w:cs="Times New Roman"/>
          <w:sz w:val="26"/>
          <w:szCs w:val="26"/>
        </w:rPr>
        <w:t xml:space="preserve">Рабочая программа учебного курса по математике </w:t>
      </w:r>
      <w:r w:rsidR="006E725C" w:rsidRPr="0001625C">
        <w:rPr>
          <w:rFonts w:ascii="Times New Roman" w:hAnsi="Times New Roman" w:cs="Times New Roman"/>
          <w:sz w:val="26"/>
          <w:szCs w:val="26"/>
        </w:rPr>
        <w:t xml:space="preserve">(профильный уровень) </w:t>
      </w:r>
      <w:r w:rsidRPr="0001625C">
        <w:rPr>
          <w:rFonts w:ascii="Times New Roman" w:hAnsi="Times New Roman" w:cs="Times New Roman"/>
          <w:sz w:val="26"/>
          <w:szCs w:val="26"/>
        </w:rPr>
        <w:t>разработана на основе федерального компонента государственного образовательного стандарта среднего образования по математике и примерной программы по м</w:t>
      </w:r>
      <w:r w:rsidR="0001625C">
        <w:rPr>
          <w:rFonts w:ascii="Times New Roman" w:hAnsi="Times New Roman" w:cs="Times New Roman"/>
          <w:sz w:val="26"/>
          <w:szCs w:val="26"/>
        </w:rPr>
        <w:t>атематике, учебного плана МОУ «</w:t>
      </w:r>
      <w:r w:rsidRPr="0001625C">
        <w:rPr>
          <w:rFonts w:ascii="Times New Roman" w:hAnsi="Times New Roman" w:cs="Times New Roman"/>
          <w:sz w:val="26"/>
          <w:szCs w:val="26"/>
        </w:rPr>
        <w:t>СОШ № 82» на 2022-2023уч. год.</w:t>
      </w:r>
    </w:p>
    <w:p w:rsidR="005C35C6" w:rsidRPr="0001625C" w:rsidRDefault="005C35C6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5C">
        <w:rPr>
          <w:rFonts w:ascii="Times New Roman" w:hAnsi="Times New Roman" w:cs="Times New Roman"/>
          <w:sz w:val="26"/>
          <w:szCs w:val="26"/>
        </w:rPr>
        <w:t>Рабочая программа ориентирована на использование учебников:</w:t>
      </w:r>
    </w:p>
    <w:p w:rsidR="005C35C6" w:rsidRP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C35C6" w:rsidRPr="0001625C">
        <w:rPr>
          <w:rFonts w:ascii="Times New Roman" w:hAnsi="Times New Roman" w:cs="Times New Roman"/>
          <w:sz w:val="26"/>
          <w:szCs w:val="26"/>
        </w:rPr>
        <w:t>«Алгебра и начала анализа». 10 класс. Учебник для 10 класса общеобразовательных учреждений. Профильный уровень. В 2-х частях. А. Г. Мордкович, Издательство Москва «Мнемозина».</w:t>
      </w:r>
    </w:p>
    <w:p w:rsidR="005C35C6" w:rsidRP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</w:t>
      </w:r>
      <w:r w:rsidR="005C35C6" w:rsidRPr="0001625C">
        <w:rPr>
          <w:rFonts w:ascii="Times New Roman" w:hAnsi="Times New Roman" w:cs="Times New Roman"/>
          <w:sz w:val="26"/>
          <w:szCs w:val="26"/>
        </w:rPr>
        <w:t>«Алгебра и начала анализа». 11 класс. Учебник для 11 класса общеобразовательных учреждений. Профильный уровень. В 2-х частях. А. Г. Мордкович, Издательство Москва «Мнемозина».</w:t>
      </w:r>
    </w:p>
    <w:p w:rsidR="005C35C6" w:rsidRPr="0001625C" w:rsidRDefault="00333842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</w:t>
      </w:r>
      <w:r w:rsidR="005C35C6" w:rsidRPr="0001625C">
        <w:rPr>
          <w:rFonts w:ascii="Times New Roman" w:hAnsi="Times New Roman" w:cs="Times New Roman"/>
          <w:sz w:val="26"/>
          <w:szCs w:val="26"/>
        </w:rPr>
        <w:t xml:space="preserve"> Учебник «Геометрия». Учебник для 10-11 классов общеобразовательных учреждений. </w:t>
      </w:r>
      <w:proofErr w:type="spellStart"/>
      <w:r w:rsidR="005C35C6" w:rsidRPr="0001625C">
        <w:rPr>
          <w:rFonts w:ascii="Times New Roman" w:hAnsi="Times New Roman" w:cs="Times New Roman"/>
          <w:sz w:val="26"/>
          <w:szCs w:val="26"/>
        </w:rPr>
        <w:t>Л.С.Атанасян</w:t>
      </w:r>
      <w:proofErr w:type="spellEnd"/>
      <w:r w:rsidR="005C35C6" w:rsidRPr="0001625C">
        <w:rPr>
          <w:rFonts w:ascii="Times New Roman" w:hAnsi="Times New Roman" w:cs="Times New Roman"/>
          <w:sz w:val="26"/>
          <w:szCs w:val="26"/>
        </w:rPr>
        <w:t>. Издательство Москва «Просвещение».</w:t>
      </w:r>
    </w:p>
    <w:p w:rsidR="005C35C6" w:rsidRPr="0001625C" w:rsidRDefault="005C35C6" w:rsidP="00016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5C">
        <w:rPr>
          <w:rFonts w:ascii="Times New Roman" w:hAnsi="Times New Roman" w:cs="Times New Roman"/>
          <w:b/>
          <w:sz w:val="26"/>
          <w:szCs w:val="26"/>
        </w:rPr>
        <w:t>Рабочая программа имеет целью:</w:t>
      </w:r>
    </w:p>
    <w:p w:rsidR="005C35C6" w:rsidRP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5C35C6" w:rsidRPr="0001625C">
        <w:rPr>
          <w:rFonts w:ascii="Times New Roman" w:hAnsi="Times New Roman" w:cs="Times New Roman"/>
          <w:sz w:val="26"/>
          <w:szCs w:val="26"/>
        </w:rPr>
        <w:t xml:space="preserve">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5C6" w:rsidRPr="0001625C">
        <w:rPr>
          <w:rFonts w:ascii="Times New Roman" w:hAnsi="Times New Roman" w:cs="Times New Roman"/>
          <w:sz w:val="26"/>
          <w:szCs w:val="26"/>
        </w:rPr>
        <w:t>овладение языком математики в устной и письменной форме; математическими знаниями и умениями,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уровне;</w:t>
      </w:r>
    </w:p>
    <w:p w:rsid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5C6" w:rsidRPr="0001625C">
        <w:rPr>
          <w:rFonts w:ascii="Times New Roman" w:hAnsi="Times New Roman" w:cs="Times New Roman"/>
          <w:sz w:val="26"/>
          <w:szCs w:val="26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01625C" w:rsidRPr="0001625C" w:rsidRDefault="0001625C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5C6" w:rsidRPr="0001625C">
        <w:rPr>
          <w:rFonts w:ascii="Times New Roman" w:hAnsi="Times New Roman" w:cs="Times New Roman"/>
          <w:sz w:val="26"/>
          <w:szCs w:val="26"/>
        </w:rPr>
        <w:t xml:space="preserve">воспитание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 </w:t>
      </w:r>
      <w:bookmarkStart w:id="0" w:name="_GoBack"/>
      <w:bookmarkEnd w:id="0"/>
    </w:p>
    <w:p w:rsidR="00302EED" w:rsidRPr="00302EED" w:rsidRDefault="00302EED" w:rsidP="00302EED">
      <w:pPr>
        <w:pStyle w:val="a3"/>
        <w:spacing w:before="28" w:beforeAutospacing="0" w:after="0"/>
        <w:jc w:val="center"/>
      </w:pPr>
      <w:r>
        <w:rPr>
          <w:b/>
          <w:bCs/>
          <w:sz w:val="26"/>
          <w:szCs w:val="26"/>
        </w:rPr>
        <w:t>Содержание математического образования</w:t>
      </w:r>
    </w:p>
    <w:p w:rsidR="00302EED" w:rsidRDefault="00333842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5C">
        <w:rPr>
          <w:rFonts w:ascii="Times New Roman" w:hAnsi="Times New Roman" w:cs="Times New Roman"/>
          <w:sz w:val="26"/>
          <w:szCs w:val="26"/>
        </w:rPr>
        <w:t>В курсе</w:t>
      </w:r>
      <w:r w:rsidR="00302EED" w:rsidRPr="0001625C">
        <w:rPr>
          <w:rFonts w:ascii="Times New Roman" w:hAnsi="Times New Roman" w:cs="Times New Roman"/>
          <w:sz w:val="26"/>
          <w:szCs w:val="26"/>
        </w:rPr>
        <w:t xml:space="preserve"> алгебры и начал математического </w:t>
      </w:r>
      <w:r w:rsidRPr="0001625C">
        <w:rPr>
          <w:rFonts w:ascii="Times New Roman" w:hAnsi="Times New Roman" w:cs="Times New Roman"/>
          <w:sz w:val="26"/>
          <w:szCs w:val="26"/>
        </w:rPr>
        <w:t>анализа 10</w:t>
      </w:r>
      <w:r w:rsidR="00302EED" w:rsidRPr="0001625C">
        <w:rPr>
          <w:rFonts w:ascii="Times New Roman" w:hAnsi="Times New Roman" w:cs="Times New Roman"/>
          <w:sz w:val="26"/>
          <w:szCs w:val="26"/>
        </w:rPr>
        <w:t xml:space="preserve"> - </w:t>
      </w:r>
      <w:r w:rsidRPr="0001625C">
        <w:rPr>
          <w:rFonts w:ascii="Times New Roman" w:hAnsi="Times New Roman" w:cs="Times New Roman"/>
          <w:sz w:val="26"/>
          <w:szCs w:val="26"/>
        </w:rPr>
        <w:t>11 класса</w:t>
      </w:r>
      <w:r w:rsidR="00302EED" w:rsidRPr="0001625C">
        <w:rPr>
          <w:rFonts w:ascii="Times New Roman" w:hAnsi="Times New Roman" w:cs="Times New Roman"/>
          <w:sz w:val="26"/>
          <w:szCs w:val="26"/>
        </w:rPr>
        <w:t xml:space="preserve"> можно выделить сле</w:t>
      </w:r>
      <w:r>
        <w:rPr>
          <w:rFonts w:ascii="Times New Roman" w:hAnsi="Times New Roman" w:cs="Times New Roman"/>
          <w:sz w:val="26"/>
          <w:szCs w:val="26"/>
        </w:rPr>
        <w:t>дующие содержательные линии: «</w:t>
      </w:r>
      <w:r w:rsidR="00302EED" w:rsidRPr="0001625C">
        <w:rPr>
          <w:rFonts w:ascii="Times New Roman" w:hAnsi="Times New Roman" w:cs="Times New Roman"/>
          <w:sz w:val="26"/>
          <w:szCs w:val="26"/>
        </w:rPr>
        <w:t>Арифметическая», «</w:t>
      </w:r>
      <w:r>
        <w:rPr>
          <w:rFonts w:ascii="Times New Roman" w:hAnsi="Times New Roman" w:cs="Times New Roman"/>
          <w:sz w:val="26"/>
          <w:szCs w:val="26"/>
        </w:rPr>
        <w:t xml:space="preserve">Функционально-графическая», </w:t>
      </w:r>
      <w:r w:rsidR="00302EED" w:rsidRPr="0001625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Алгебраические выражения», «</w:t>
      </w:r>
      <w:r w:rsidR="00302EED" w:rsidRPr="0001625C">
        <w:rPr>
          <w:rFonts w:ascii="Times New Roman" w:hAnsi="Times New Roman" w:cs="Times New Roman"/>
          <w:sz w:val="26"/>
          <w:szCs w:val="26"/>
        </w:rPr>
        <w:t>Уравнения и неравенства</w:t>
      </w:r>
      <w:proofErr w:type="gramStart"/>
      <w:r w:rsidR="00302EED" w:rsidRPr="0001625C">
        <w:rPr>
          <w:rFonts w:ascii="Times New Roman" w:hAnsi="Times New Roman" w:cs="Times New Roman"/>
          <w:sz w:val="26"/>
          <w:szCs w:val="26"/>
        </w:rPr>
        <w:t>»,  «</w:t>
      </w:r>
      <w:proofErr w:type="gramEnd"/>
      <w:r w:rsidR="00302EED" w:rsidRPr="0001625C">
        <w:rPr>
          <w:rFonts w:ascii="Times New Roman" w:hAnsi="Times New Roman" w:cs="Times New Roman"/>
          <w:sz w:val="26"/>
          <w:szCs w:val="26"/>
        </w:rPr>
        <w:t xml:space="preserve">Элементы логики, комбинаторики, статистики и теории вероятности».  </w:t>
      </w:r>
    </w:p>
    <w:p w:rsidR="00B6198B" w:rsidRPr="0001625C" w:rsidRDefault="00B6198B" w:rsidP="0001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5C">
        <w:rPr>
          <w:rFonts w:ascii="Times New Roman" w:hAnsi="Times New Roman" w:cs="Times New Roman"/>
          <w:sz w:val="26"/>
          <w:szCs w:val="26"/>
        </w:rPr>
        <w:t xml:space="preserve">В курсе геометрии  10-11 класса  содержание образования  нацелено на изучение метода координат,  многогранников, тел вращения и  объёмов тел. Изучение  геометрии    в  старшей  школе   направлено  на  достижение следующих целей:  развитие  логического  мышления,  пространственного  воображения, 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  овладение математическими  знаниями  и  умениями, необходимыми   в  повседневной  жизни, для  изучения  школьных  естественнонаучных  дисциплин  на  базовом  уровне,  для  получения образования в областях, не требующих углубленной математической подготовки;  воспитание  средствами   математики культуру личности:  отношение  к математике  как  части общечеловеческой  культуры,  знакомство  с  историей  развития  математики,  </w:t>
      </w:r>
      <w:r w:rsidRPr="0001625C">
        <w:rPr>
          <w:rFonts w:ascii="Times New Roman" w:hAnsi="Times New Roman" w:cs="Times New Roman"/>
          <w:sz w:val="26"/>
          <w:szCs w:val="26"/>
        </w:rPr>
        <w:lastRenderedPageBreak/>
        <w:t xml:space="preserve">эволюцией  математических идей, понимание значимости математики для общественного прогресса. </w:t>
      </w:r>
    </w:p>
    <w:p w:rsidR="00302EED" w:rsidRDefault="00302EED" w:rsidP="00302EED">
      <w:pPr>
        <w:pStyle w:val="a3"/>
        <w:spacing w:before="28" w:beforeAutospacing="0" w:after="0"/>
        <w:jc w:val="center"/>
      </w:pPr>
      <w:r>
        <w:rPr>
          <w:b/>
          <w:bCs/>
          <w:sz w:val="26"/>
          <w:szCs w:val="26"/>
        </w:rPr>
        <w:t>Место предмета в учебном плане</w:t>
      </w:r>
    </w:p>
    <w:p w:rsidR="00302EED" w:rsidRPr="0001625C" w:rsidRDefault="00302EED" w:rsidP="00302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5C">
        <w:rPr>
          <w:rFonts w:ascii="Times New Roman" w:hAnsi="Times New Roman" w:cs="Times New Roman"/>
          <w:sz w:val="26"/>
          <w:szCs w:val="26"/>
        </w:rPr>
        <w:t xml:space="preserve">Согласно Федеральному базисному учебному плану для образовательных учреждений Российской Федерации примерной программе по математике на изучение предмета отводится 204 ч. в год (6 часов в неделю). Из них на изучение алгебры 136 часов, геометрии 68 часов. </w:t>
      </w:r>
    </w:p>
    <w:p w:rsidR="0001625C" w:rsidRPr="0001625C" w:rsidRDefault="0001625C" w:rsidP="0030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1625C" w:rsidRPr="0001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4765"/>
    <w:multiLevelType w:val="hybridMultilevel"/>
    <w:tmpl w:val="66B8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6"/>
    <w:rsid w:val="0001625C"/>
    <w:rsid w:val="00302EED"/>
    <w:rsid w:val="00333842"/>
    <w:rsid w:val="005C35C6"/>
    <w:rsid w:val="006E30E1"/>
    <w:rsid w:val="006E725C"/>
    <w:rsid w:val="00941FAE"/>
    <w:rsid w:val="009561B9"/>
    <w:rsid w:val="00B24506"/>
    <w:rsid w:val="00B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A955"/>
  <w15:docId w15:val="{B625E615-E02E-4816-9241-C5CDD75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6198B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B6198B"/>
    <w:pPr>
      <w:spacing w:after="0" w:line="240" w:lineRule="auto"/>
    </w:pPr>
    <w:rPr>
      <w:rFonts w:ascii="Calibri" w:eastAsia="Calibri" w:hAnsi="Calibri"/>
    </w:rPr>
  </w:style>
  <w:style w:type="paragraph" w:styleId="a3">
    <w:name w:val="Normal (Web)"/>
    <w:basedOn w:val="a"/>
    <w:uiPriority w:val="99"/>
    <w:unhideWhenUsed/>
    <w:rsid w:val="000162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2023-02-20T13:27:00Z</dcterms:created>
  <dcterms:modified xsi:type="dcterms:W3CDTF">2023-02-21T09:56:00Z</dcterms:modified>
</cp:coreProperties>
</file>